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 xml:space="preserve">УСЫНОВЛЕНИЕ 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br/>
        <w:t>1. Усыновление допускается в отношении несовершеннолетних детей, единственный родитель или оба родителя которых: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умерли;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proofErr w:type="gramStart"/>
      <w:r w:rsidRPr="00E300F9">
        <w:rPr>
          <w:color w:val="333333"/>
          <w:sz w:val="28"/>
          <w:szCs w:val="28"/>
        </w:rPr>
        <w:t>неизвестны</w:t>
      </w:r>
      <w:proofErr w:type="gramEnd"/>
      <w:r w:rsidRPr="00E300F9">
        <w:rPr>
          <w:color w:val="333333"/>
          <w:sz w:val="28"/>
          <w:szCs w:val="28"/>
        </w:rPr>
        <w:t>, судом признаны безвестно отсутствующими или объявлены умершими;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proofErr w:type="gramStart"/>
      <w:r w:rsidRPr="00E300F9">
        <w:rPr>
          <w:color w:val="333333"/>
          <w:sz w:val="28"/>
          <w:szCs w:val="28"/>
        </w:rPr>
        <w:t>признаны</w:t>
      </w:r>
      <w:proofErr w:type="gramEnd"/>
      <w:r w:rsidRPr="00E300F9">
        <w:rPr>
          <w:color w:val="333333"/>
          <w:sz w:val="28"/>
          <w:szCs w:val="28"/>
        </w:rPr>
        <w:t xml:space="preserve"> судом недееспособными;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proofErr w:type="gramStart"/>
      <w:r w:rsidRPr="00E300F9">
        <w:rPr>
          <w:color w:val="333333"/>
          <w:sz w:val="28"/>
          <w:szCs w:val="28"/>
        </w:rPr>
        <w:t>лишены</w:t>
      </w:r>
      <w:proofErr w:type="gramEnd"/>
      <w:r w:rsidRPr="00E300F9">
        <w:rPr>
          <w:color w:val="333333"/>
          <w:sz w:val="28"/>
          <w:szCs w:val="28"/>
        </w:rPr>
        <w:t xml:space="preserve"> судом родительских прав;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дали в установленном порядке согласие на усыновление;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по причинам, признанным судом неуважительными, не проживают более 6 месяцев совместно с ребенком и уклоняются от его воспитания и содержания.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proofErr w:type="gramStart"/>
      <w:r w:rsidRPr="00E300F9">
        <w:rPr>
          <w:color w:val="333333"/>
          <w:sz w:val="28"/>
          <w:szCs w:val="28"/>
        </w:rPr>
        <w:t>Усыновление ребенка, оставленного в родильном доме (отделении) или ином лечебно-профилактическом учреждении, может быть осуществлено в установленном законодательством Российской Федерации порядке при наличии соответствующего акта, составленного администрацией учреждения, в котором был оставлен ребенок.</w:t>
      </w:r>
      <w:proofErr w:type="gramEnd"/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2. Усыновителями могут быть совершеннолетние лица обоего пола, за исключением: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1) лиц, признанных судом недееспособными или ограниченно дееспособными;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2) супругов, один из которых признан судом недееспособным или ограниченно дееспособным;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3) лиц, лишенных по суду родительских прав или ограниченных судом в родительских правах;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4) лиц, отстраненных от обязанностей опекуна (попечителя) за ненадлежащее выполнение обязанностей, возложенных на него законом;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5) бывших усыновителей, если усыновление отменено судом по их вине;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6) лиц, которые по состоянию здоровья не могут осуществлять родительские права;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7)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8) лиц, не имеющих постоянного места жительства, а также жилого помещения, отвечающего установленным санитарным и техническим требованиям;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lastRenderedPageBreak/>
        <w:t>9) лиц, имеющих на момент установления усыновления судимость за умышленное преступление против жизни или здоровья граждан.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Лица, не состоящие между собой в браке, не могут совместно усыновить одного и того же ребенка.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3. Посредническая деятельность по усыновлению детей, то есть любая деятельность других лиц в целях подбора и передачи детей на усыновление от имени и в интересах лиц, желающих усыновить детей, в том числе передача сведений о ребенке, фото- и видеосъемка детей и проведение дополнительной медицинской экспертизы усыновляемого ребенка, не допускается.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 xml:space="preserve">4. Типовые формы документов по учету кандидатов в усыновители, оформлению усыновления и осуществлению </w:t>
      </w:r>
      <w:proofErr w:type="gramStart"/>
      <w:r w:rsidRPr="00E300F9">
        <w:rPr>
          <w:color w:val="333333"/>
          <w:sz w:val="28"/>
          <w:szCs w:val="28"/>
        </w:rPr>
        <w:t>контроля за</w:t>
      </w:r>
      <w:proofErr w:type="gramEnd"/>
      <w:r w:rsidRPr="00E300F9">
        <w:rPr>
          <w:color w:val="333333"/>
          <w:sz w:val="28"/>
          <w:szCs w:val="28"/>
        </w:rPr>
        <w:t xml:space="preserve"> условиями жизни и воспитания усыновленных детей в семьях утверждаются Министерством образования Российской Федерации.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5. 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документов: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1) краткая автобиография;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2) справка с места работы с указанием должности и заработной платы либо копия декларации о доходах;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3) 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4) справка органов внутренних дел об отсутствии судимости за умышленное преступление против жизни или здоровья граждан;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5) медицинское заключение государственного или муниципального лечебно-профилактического учреждения о состоянии здоровья лица, желающего усыновить ребенка, оформленное в порядке, установленном Министерством здравоохранения Российской Федерации;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6) копия свидетельства о браке (если состоят в браке).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Документы, перечисленные в подпунктах 2 — 4 настоящего пункта, действительны в течение года со дня их выдачи, а медицинское заключение о состоянии здоровья — в течение 3 месяцев.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Лицо, обращающееся с просьбой об усыновлении, должно предъявить паспорт, а в случаях, предусмотренных законодательством Российской Федерации, — иной документ, удостоверяющий личность.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6. Кандидаты в усыновители имеют право: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-получить подробную информацию о ребенке и сведения о наличии у него родственников;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lastRenderedPageBreak/>
        <w:t>-обратиться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учреждения, в котором находится ребенок, в порядке, утверждаемом Министерством образования Российской Федерации и Министерством здравоохранения Российской Федерации.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7. Кандидаты в усыновители обязаны лично: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-познакомиться с ребенком и установить с ним контакт;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-ознакомиться с документами усыновляемого ребенка;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-подтвердить в письменной форме факт ознакомления с медицинским заключением о состоянии здоровья ребенка.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 xml:space="preserve">8. </w:t>
      </w:r>
      <w:proofErr w:type="gramStart"/>
      <w:r w:rsidRPr="00E300F9">
        <w:rPr>
          <w:color w:val="333333"/>
          <w:sz w:val="28"/>
          <w:szCs w:val="28"/>
        </w:rPr>
        <w:t>Если кандидаты в усыновители не смогли подобрать для усыновления ребенка по месту своего жительства, они могут обратиться за получением сведений о ребенке, подлежащем усыновлению, в другой орган опеки и попечительства по своему выбору или в орган исполнительной власти субъекта Российской Федерации, на который возложена работа по устройству детей на воспитание в семьи (далее именуется — соответствующий орган исполнительной власти субъекта Российской</w:t>
      </w:r>
      <w:proofErr w:type="gramEnd"/>
      <w:r w:rsidRPr="00E300F9">
        <w:rPr>
          <w:color w:val="333333"/>
          <w:sz w:val="28"/>
          <w:szCs w:val="28"/>
        </w:rPr>
        <w:t xml:space="preserve"> </w:t>
      </w:r>
      <w:proofErr w:type="gramStart"/>
      <w:r w:rsidRPr="00E300F9">
        <w:rPr>
          <w:color w:val="333333"/>
          <w:sz w:val="28"/>
          <w:szCs w:val="28"/>
        </w:rPr>
        <w:t>Федерации) любого субъекта Российской Федерации, или в Министерство образования Российской Федерации.</w:t>
      </w:r>
      <w:proofErr w:type="gramEnd"/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9. При усыновлении ребенка, достигшего 10-летнего возраста, требуется его согласие. Согласие ребенка выявляется органом опеки и попечительства и отражается в отдельном документе либо в заключени</w:t>
      </w:r>
      <w:proofErr w:type="gramStart"/>
      <w:r w:rsidRPr="00E300F9">
        <w:rPr>
          <w:color w:val="333333"/>
          <w:sz w:val="28"/>
          <w:szCs w:val="28"/>
        </w:rPr>
        <w:t>и</w:t>
      </w:r>
      <w:proofErr w:type="gramEnd"/>
      <w:r w:rsidRPr="00E300F9">
        <w:rPr>
          <w:color w:val="333333"/>
          <w:sz w:val="28"/>
          <w:szCs w:val="28"/>
        </w:rPr>
        <w:t xml:space="preserve"> об обоснованности усыновления и о его соответствии интересам усыновляемого ребенка.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Если до подачи заявления об усыновлении в суд ребенок проживал в семье усыновителя (ей) и считал его (их) своим родителем, усыновление, в виде исключения, может быть произведено без получения согласия усыновляемого.</w:t>
      </w:r>
    </w:p>
    <w:p w:rsidR="005D1085" w:rsidRPr="00E300F9" w:rsidRDefault="005D1085" w:rsidP="005D1085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E300F9">
        <w:rPr>
          <w:color w:val="333333"/>
          <w:sz w:val="28"/>
          <w:szCs w:val="28"/>
        </w:rPr>
        <w:t>10. Права и обязанности усыновителей и усыновленного ребенка возникают со дня вступления в законную силу решения суда об установлении усыновления ребенка (далее именуется — решение суда).</w:t>
      </w:r>
    </w:p>
    <w:p w:rsidR="00E7271D" w:rsidRPr="00E300F9" w:rsidRDefault="00E7271D">
      <w:pPr>
        <w:rPr>
          <w:rFonts w:ascii="Times New Roman" w:hAnsi="Times New Roman" w:cs="Times New Roman"/>
          <w:sz w:val="28"/>
          <w:szCs w:val="28"/>
        </w:rPr>
      </w:pPr>
    </w:p>
    <w:sectPr w:rsidR="00E7271D" w:rsidRPr="00E300F9" w:rsidSect="0037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9A"/>
    <w:rsid w:val="00372F38"/>
    <w:rsid w:val="005D1085"/>
    <w:rsid w:val="00C22F9A"/>
    <w:rsid w:val="00E300F9"/>
    <w:rsid w:val="00E7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компьютер-10</cp:lastModifiedBy>
  <cp:revision>2</cp:revision>
  <dcterms:created xsi:type="dcterms:W3CDTF">2021-03-02T06:50:00Z</dcterms:created>
  <dcterms:modified xsi:type="dcterms:W3CDTF">2021-03-02T06:50:00Z</dcterms:modified>
</cp:coreProperties>
</file>